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D10AE" w14:textId="19D3E5D2" w:rsidR="001A7ECF" w:rsidRDefault="22D9178D">
      <w:pPr>
        <w:pStyle w:val="Title"/>
      </w:pPr>
      <w:r>
        <w:rPr>
          <w:noProof/>
          <w:lang w:val="en-GB" w:eastAsia="en-GB"/>
        </w:rPr>
        <w:drawing>
          <wp:inline distT="0" distB="0" distL="0" distR="0" wp14:anchorId="680F2CBF" wp14:editId="34DB4931">
            <wp:extent cx="1628775" cy="1628775"/>
            <wp:effectExtent l="0" t="0" r="0" b="0"/>
            <wp:docPr id="828900262" name="Picture 82890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E6159" w14:textId="6DAA0214" w:rsidR="22D9178D" w:rsidRDefault="22D9178D" w:rsidP="66D2E9BB">
      <w:pPr>
        <w:pStyle w:val="Heading1"/>
        <w:rPr>
          <w:color w:val="0070C0"/>
        </w:rPr>
      </w:pPr>
      <w:r w:rsidRPr="66D2E9BB">
        <w:rPr>
          <w:color w:val="0070C0"/>
        </w:rPr>
        <w:t>You are invited to join the TAKE 5 CHALLENGE!</w:t>
      </w:r>
    </w:p>
    <w:p w14:paraId="5391A82C" w14:textId="6A257F84" w:rsidR="7B5F3220" w:rsidRDefault="7B5F3220" w:rsidP="66D2E9BB">
      <w:pPr>
        <w:rPr>
          <w:sz w:val="24"/>
          <w:szCs w:val="24"/>
        </w:rPr>
      </w:pPr>
      <w:r w:rsidRPr="66D2E9BB">
        <w:rPr>
          <w:sz w:val="24"/>
          <w:szCs w:val="24"/>
        </w:rPr>
        <w:t>Throughout the month of March 2021</w:t>
      </w:r>
      <w:r w:rsidR="49034795" w:rsidRPr="66D2E9BB">
        <w:rPr>
          <w:sz w:val="24"/>
          <w:szCs w:val="24"/>
        </w:rPr>
        <w:t>ACUMEN Development Worker Sarah McFadzean is encouraging people in the M</w:t>
      </w:r>
      <w:r w:rsidR="0BF0360C" w:rsidRPr="66D2E9BB">
        <w:rPr>
          <w:sz w:val="24"/>
          <w:szCs w:val="24"/>
        </w:rPr>
        <w:t>id</w:t>
      </w:r>
      <w:r w:rsidR="49034795" w:rsidRPr="66D2E9BB">
        <w:rPr>
          <w:sz w:val="24"/>
          <w:szCs w:val="24"/>
        </w:rPr>
        <w:t xml:space="preserve"> Argyll </w:t>
      </w:r>
      <w:r w:rsidR="65E858E7" w:rsidRPr="66D2E9BB">
        <w:rPr>
          <w:sz w:val="24"/>
          <w:szCs w:val="24"/>
        </w:rPr>
        <w:t>are</w:t>
      </w:r>
      <w:r w:rsidR="7BCDFACA" w:rsidRPr="66D2E9BB">
        <w:rPr>
          <w:sz w:val="24"/>
          <w:szCs w:val="24"/>
        </w:rPr>
        <w:t>a to ‘Take 5’</w:t>
      </w:r>
      <w:r w:rsidR="60D0AD0A" w:rsidRPr="66D2E9BB">
        <w:rPr>
          <w:sz w:val="24"/>
          <w:szCs w:val="24"/>
        </w:rPr>
        <w:t xml:space="preserve"> </w:t>
      </w:r>
      <w:r w:rsidR="7BCDFACA" w:rsidRPr="66D2E9BB">
        <w:rPr>
          <w:sz w:val="24"/>
          <w:szCs w:val="24"/>
        </w:rPr>
        <w:t xml:space="preserve">for themselves to help boost mental and emotional wellbeing.  </w:t>
      </w:r>
    </w:p>
    <w:p w14:paraId="0E3A47BA" w14:textId="22BFE024" w:rsidR="37CAE379" w:rsidRDefault="37CAE379" w:rsidP="66D2E9BB">
      <w:pPr>
        <w:rPr>
          <w:color w:val="0070C0"/>
        </w:rPr>
      </w:pPr>
      <w:r w:rsidRPr="66D2E9BB">
        <w:rPr>
          <w:rFonts w:asciiTheme="majorHAnsi" w:eastAsiaTheme="majorEastAsia" w:hAnsiTheme="majorHAnsi" w:cstheme="majorBidi"/>
          <w:color w:val="0070C0"/>
          <w:sz w:val="28"/>
          <w:szCs w:val="28"/>
        </w:rPr>
        <w:t>What</w:t>
      </w:r>
      <w:r w:rsidR="1AD93F65" w:rsidRPr="66D2E9BB">
        <w:rPr>
          <w:rFonts w:asciiTheme="majorHAnsi" w:eastAsiaTheme="majorEastAsia" w:hAnsiTheme="majorHAnsi" w:cstheme="majorBidi"/>
          <w:color w:val="0070C0"/>
          <w:sz w:val="28"/>
          <w:szCs w:val="28"/>
        </w:rPr>
        <w:t>’</w:t>
      </w:r>
      <w:r w:rsidRPr="66D2E9BB">
        <w:rPr>
          <w:rFonts w:asciiTheme="majorHAnsi" w:eastAsiaTheme="majorEastAsia" w:hAnsiTheme="majorHAnsi" w:cstheme="majorBidi"/>
          <w:color w:val="0070C0"/>
          <w:sz w:val="28"/>
          <w:szCs w:val="28"/>
        </w:rPr>
        <w:t>s Involved?</w:t>
      </w:r>
    </w:p>
    <w:p w14:paraId="2041785E" w14:textId="34464DD2" w:rsidR="37CAE379" w:rsidRDefault="37CAE379" w:rsidP="66D2E9BB">
      <w:pPr>
        <w:rPr>
          <w:sz w:val="24"/>
          <w:szCs w:val="24"/>
        </w:rPr>
      </w:pPr>
      <w:r w:rsidRPr="66D2E9BB">
        <w:rPr>
          <w:sz w:val="24"/>
          <w:szCs w:val="24"/>
        </w:rPr>
        <w:t>The Challenge is up to you!  The idea is to bring some extra movement and fresh air into your daily routine.  Choose an activity that suits your ability</w:t>
      </w:r>
      <w:r w:rsidR="11A9BA7A" w:rsidRPr="66D2E9BB">
        <w:rPr>
          <w:sz w:val="24"/>
          <w:szCs w:val="24"/>
        </w:rPr>
        <w:t>, some examples could be to take 5 minutes of fresh air each day, enjoy 5 deep breaths outdoors, walk for 5 minutes</w:t>
      </w:r>
      <w:r w:rsidR="26927F5D" w:rsidRPr="66D2E9BB">
        <w:rPr>
          <w:sz w:val="24"/>
          <w:szCs w:val="24"/>
        </w:rPr>
        <w:t xml:space="preserve"> each day, or if you feel able to jog, run, cycle </w:t>
      </w:r>
      <w:proofErr w:type="spellStart"/>
      <w:r w:rsidR="67709867" w:rsidRPr="66D2E9BB">
        <w:rPr>
          <w:sz w:val="24"/>
          <w:szCs w:val="24"/>
        </w:rPr>
        <w:t>e</w:t>
      </w:r>
      <w:r w:rsidR="26927F5D" w:rsidRPr="66D2E9BB">
        <w:rPr>
          <w:sz w:val="24"/>
          <w:szCs w:val="24"/>
        </w:rPr>
        <w:t>tc</w:t>
      </w:r>
      <w:proofErr w:type="spellEnd"/>
      <w:r w:rsidR="26927F5D" w:rsidRPr="66D2E9BB">
        <w:rPr>
          <w:sz w:val="24"/>
          <w:szCs w:val="24"/>
        </w:rPr>
        <w:t xml:space="preserve"> please do so!  The main aim is to</w:t>
      </w:r>
      <w:r w:rsidR="687D54D9" w:rsidRPr="66D2E9BB">
        <w:rPr>
          <w:sz w:val="24"/>
          <w:szCs w:val="24"/>
        </w:rPr>
        <w:t xml:space="preserve"> try to</w:t>
      </w:r>
      <w:r w:rsidR="032FFC27" w:rsidRPr="66D2E9BB">
        <w:rPr>
          <w:sz w:val="24"/>
          <w:szCs w:val="24"/>
        </w:rPr>
        <w:t xml:space="preserve"> </w:t>
      </w:r>
      <w:r w:rsidR="711D1F16" w:rsidRPr="66D2E9BB">
        <w:rPr>
          <w:sz w:val="24"/>
          <w:szCs w:val="24"/>
        </w:rPr>
        <w:t xml:space="preserve">do your </w:t>
      </w:r>
      <w:r w:rsidR="032FFC27" w:rsidRPr="66D2E9BB">
        <w:rPr>
          <w:sz w:val="24"/>
          <w:szCs w:val="24"/>
        </w:rPr>
        <w:t>Take 5</w:t>
      </w:r>
      <w:r w:rsidR="44B21136" w:rsidRPr="66D2E9BB">
        <w:rPr>
          <w:sz w:val="24"/>
          <w:szCs w:val="24"/>
        </w:rPr>
        <w:t xml:space="preserve"> activity each day in March</w:t>
      </w:r>
      <w:r w:rsidR="24F03690" w:rsidRPr="66D2E9BB">
        <w:rPr>
          <w:sz w:val="24"/>
          <w:szCs w:val="24"/>
        </w:rPr>
        <w:t>.  Please keep yourself safe.</w:t>
      </w:r>
    </w:p>
    <w:p w14:paraId="5D0F211C" w14:textId="4EF32DF6" w:rsidR="44B21136" w:rsidRDefault="44B21136" w:rsidP="66D2E9BB">
      <w:pPr>
        <w:rPr>
          <w:rFonts w:asciiTheme="majorHAnsi" w:eastAsiaTheme="majorEastAsia" w:hAnsiTheme="majorHAnsi" w:cstheme="majorBidi"/>
          <w:color w:val="0070C0"/>
          <w:sz w:val="28"/>
          <w:szCs w:val="28"/>
        </w:rPr>
      </w:pPr>
      <w:r w:rsidRPr="66D2E9BB">
        <w:rPr>
          <w:rFonts w:asciiTheme="majorHAnsi" w:eastAsiaTheme="majorEastAsia" w:hAnsiTheme="majorHAnsi" w:cstheme="majorBidi"/>
          <w:color w:val="0070C0"/>
          <w:sz w:val="28"/>
          <w:szCs w:val="28"/>
        </w:rPr>
        <w:t>Support</w:t>
      </w:r>
    </w:p>
    <w:p w14:paraId="09925F29" w14:textId="4666C1CE" w:rsidR="616E2991" w:rsidRDefault="616E2991" w:rsidP="66D2E9BB">
      <w:pPr>
        <w:rPr>
          <w:sz w:val="24"/>
          <w:szCs w:val="24"/>
        </w:rPr>
      </w:pPr>
      <w:r w:rsidRPr="66D2E9BB">
        <w:rPr>
          <w:sz w:val="24"/>
          <w:szCs w:val="24"/>
        </w:rPr>
        <w:t xml:space="preserve">We have all been missing social interaction and while we may not be in a position to get together </w:t>
      </w:r>
      <w:r w:rsidR="29DFA006" w:rsidRPr="66D2E9BB">
        <w:rPr>
          <w:sz w:val="24"/>
          <w:szCs w:val="24"/>
        </w:rPr>
        <w:t xml:space="preserve">during this </w:t>
      </w:r>
      <w:r w:rsidR="0442A929" w:rsidRPr="66D2E9BB">
        <w:rPr>
          <w:sz w:val="24"/>
          <w:szCs w:val="24"/>
        </w:rPr>
        <w:t>challenge,</w:t>
      </w:r>
      <w:r w:rsidR="29DFA006" w:rsidRPr="66D2E9BB">
        <w:rPr>
          <w:sz w:val="24"/>
          <w:szCs w:val="24"/>
        </w:rPr>
        <w:t xml:space="preserve"> I hope we can use the dedicated Facebook Group to encourage, support and </w:t>
      </w:r>
      <w:r w:rsidR="451991D5" w:rsidRPr="66D2E9BB">
        <w:rPr>
          <w:sz w:val="24"/>
          <w:szCs w:val="24"/>
        </w:rPr>
        <w:t xml:space="preserve">share our challenges.  </w:t>
      </w:r>
    </w:p>
    <w:p w14:paraId="34D94DDC" w14:textId="70EA9093" w:rsidR="4E2824BC" w:rsidRDefault="4E2824BC" w:rsidP="66D2E9BB">
      <w:pPr>
        <w:rPr>
          <w:sz w:val="24"/>
          <w:szCs w:val="24"/>
        </w:rPr>
      </w:pPr>
      <w:r w:rsidRPr="66D2E9BB">
        <w:rPr>
          <w:sz w:val="24"/>
          <w:szCs w:val="24"/>
        </w:rPr>
        <w:t xml:space="preserve">Join here </w:t>
      </w:r>
      <w:hyperlink r:id="rId8">
        <w:r w:rsidRPr="66D2E9BB">
          <w:rPr>
            <w:rStyle w:val="Hyperlink"/>
            <w:sz w:val="24"/>
            <w:szCs w:val="24"/>
          </w:rPr>
          <w:t>https://www.facebook.com/groups/736076133707953</w:t>
        </w:r>
      </w:hyperlink>
    </w:p>
    <w:p w14:paraId="0901AE1F" w14:textId="14151E65" w:rsidR="03F44860" w:rsidRDefault="03F44860" w:rsidP="66D2E9BB">
      <w:pPr>
        <w:rPr>
          <w:rFonts w:asciiTheme="majorHAnsi" w:eastAsiaTheme="majorEastAsia" w:hAnsiTheme="majorHAnsi" w:cstheme="majorBidi"/>
          <w:color w:val="0070C0"/>
          <w:sz w:val="28"/>
          <w:szCs w:val="28"/>
        </w:rPr>
      </w:pPr>
      <w:r w:rsidRPr="66D2E9BB">
        <w:rPr>
          <w:rFonts w:asciiTheme="majorHAnsi" w:eastAsiaTheme="majorEastAsia" w:hAnsiTheme="majorHAnsi" w:cstheme="majorBidi"/>
          <w:color w:val="0070C0"/>
          <w:sz w:val="28"/>
          <w:szCs w:val="28"/>
        </w:rPr>
        <w:t>Fund Raising</w:t>
      </w:r>
    </w:p>
    <w:p w14:paraId="6E27CB31" w14:textId="3270106D" w:rsidR="03F44860" w:rsidRDefault="03F44860" w:rsidP="66D2E9BB">
      <w:pPr>
        <w:rPr>
          <w:sz w:val="24"/>
          <w:szCs w:val="24"/>
        </w:rPr>
      </w:pPr>
      <w:r w:rsidRPr="66D2E9BB">
        <w:rPr>
          <w:sz w:val="24"/>
          <w:szCs w:val="24"/>
        </w:rPr>
        <w:t xml:space="preserve">If you belong to a local Mid Argyll Group and would like to fund raise for them let them know!  If you are a local group I’d be </w:t>
      </w:r>
      <w:r w:rsidR="281C6535" w:rsidRPr="66D2E9BB">
        <w:rPr>
          <w:sz w:val="24"/>
          <w:szCs w:val="24"/>
        </w:rPr>
        <w:t xml:space="preserve">delighted if you used the Take 5 Challenge to fund raise for your group. </w:t>
      </w:r>
    </w:p>
    <w:p w14:paraId="04936C3A" w14:textId="4EFF8C33" w:rsidR="7C18D7F3" w:rsidRDefault="7C18D7F3" w:rsidP="66D2E9BB">
      <w:pPr>
        <w:rPr>
          <w:sz w:val="24"/>
          <w:szCs w:val="24"/>
        </w:rPr>
      </w:pPr>
      <w:r w:rsidRPr="66D2E9BB">
        <w:rPr>
          <w:rFonts w:asciiTheme="majorHAnsi" w:eastAsiaTheme="majorEastAsia" w:hAnsiTheme="majorHAnsi" w:cstheme="majorBidi"/>
          <w:color w:val="0070C0"/>
          <w:sz w:val="24"/>
          <w:szCs w:val="24"/>
        </w:rPr>
        <w:t xml:space="preserve">Contact:  </w:t>
      </w:r>
      <w:r w:rsidR="281C6535" w:rsidRPr="66D2E9BB">
        <w:rPr>
          <w:sz w:val="24"/>
          <w:szCs w:val="24"/>
        </w:rPr>
        <w:t xml:space="preserve">Please contact </w:t>
      </w:r>
      <w:hyperlink r:id="rId9">
        <w:r w:rsidR="281C6535" w:rsidRPr="66D2E9BB">
          <w:rPr>
            <w:rStyle w:val="Hyperlink"/>
            <w:sz w:val="24"/>
            <w:szCs w:val="24"/>
          </w:rPr>
          <w:t>sarah.mcfadzean@acumennetwork.org</w:t>
        </w:r>
      </w:hyperlink>
      <w:r w:rsidR="281C6535" w:rsidRPr="66D2E9BB">
        <w:rPr>
          <w:sz w:val="24"/>
          <w:szCs w:val="24"/>
        </w:rPr>
        <w:t xml:space="preserve"> </w:t>
      </w:r>
      <w:r w:rsidR="05A46C9F" w:rsidRPr="66D2E9BB">
        <w:rPr>
          <w:sz w:val="24"/>
          <w:szCs w:val="24"/>
        </w:rPr>
        <w:t xml:space="preserve">with any queries or to express your interest.  </w:t>
      </w:r>
    </w:p>
    <w:p w14:paraId="69BCBF65" w14:textId="7128C53B" w:rsidR="66D2E9BB" w:rsidRDefault="66D2E9BB" w:rsidP="66D2E9BB"/>
    <w:p w14:paraId="10039FD4" w14:textId="40138B64" w:rsidR="66D2E9BB" w:rsidRDefault="66D2E9BB" w:rsidP="66D2E9BB">
      <w:pPr>
        <w:rPr>
          <w:sz w:val="24"/>
          <w:szCs w:val="24"/>
        </w:rPr>
      </w:pPr>
    </w:p>
    <w:p w14:paraId="25F38A4F" w14:textId="0E83D8AE" w:rsidR="001A7ECF" w:rsidRDefault="001A7ECF" w:rsidP="66D2E9BB">
      <w:pPr>
        <w:rPr>
          <w:sz w:val="24"/>
          <w:szCs w:val="24"/>
        </w:rPr>
      </w:pPr>
    </w:p>
    <w:sectPr w:rsidR="001A7ECF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03227" w14:textId="77777777" w:rsidR="00CD38CA" w:rsidRDefault="00CD38CA">
      <w:pPr>
        <w:spacing w:after="0" w:line="240" w:lineRule="auto"/>
      </w:pPr>
      <w:r>
        <w:separator/>
      </w:r>
    </w:p>
  </w:endnote>
  <w:endnote w:type="continuationSeparator" w:id="0">
    <w:p w14:paraId="5C3E7302" w14:textId="77777777" w:rsidR="00CD38CA" w:rsidRDefault="00C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59C8" w14:textId="77777777" w:rsidR="00CD38CA" w:rsidRDefault="00CD38CA">
      <w:pPr>
        <w:spacing w:after="0" w:line="240" w:lineRule="auto"/>
      </w:pPr>
      <w:r>
        <w:separator/>
      </w:r>
    </w:p>
  </w:footnote>
  <w:footnote w:type="continuationSeparator" w:id="0">
    <w:p w14:paraId="29CFB620" w14:textId="77777777" w:rsidR="00CD38CA" w:rsidRDefault="00CD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6A15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005E553E"/>
    <w:lvl w:ilvl="0" w:tplc="749889D8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C330B330">
      <w:numFmt w:val="decimal"/>
      <w:lvlText w:val=""/>
      <w:lvlJc w:val="left"/>
    </w:lvl>
    <w:lvl w:ilvl="2" w:tplc="A8B0184C">
      <w:numFmt w:val="decimal"/>
      <w:lvlText w:val=""/>
      <w:lvlJc w:val="left"/>
    </w:lvl>
    <w:lvl w:ilvl="3" w:tplc="7A5242F0">
      <w:numFmt w:val="decimal"/>
      <w:lvlText w:val=""/>
      <w:lvlJc w:val="left"/>
    </w:lvl>
    <w:lvl w:ilvl="4" w:tplc="41D85706">
      <w:numFmt w:val="decimal"/>
      <w:lvlText w:val=""/>
      <w:lvlJc w:val="left"/>
    </w:lvl>
    <w:lvl w:ilvl="5" w:tplc="F96C2D10">
      <w:numFmt w:val="decimal"/>
      <w:lvlText w:val=""/>
      <w:lvlJc w:val="left"/>
    </w:lvl>
    <w:lvl w:ilvl="6" w:tplc="3FC0047C">
      <w:numFmt w:val="decimal"/>
      <w:lvlText w:val=""/>
      <w:lvlJc w:val="left"/>
    </w:lvl>
    <w:lvl w:ilvl="7" w:tplc="62364DB8">
      <w:numFmt w:val="decimal"/>
      <w:lvlText w:val=""/>
      <w:lvlJc w:val="left"/>
    </w:lvl>
    <w:lvl w:ilvl="8" w:tplc="FF6A100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DB699BE"/>
    <w:lvl w:ilvl="0" w:tplc="3828C918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171CF2F0">
      <w:numFmt w:val="decimal"/>
      <w:lvlText w:val=""/>
      <w:lvlJc w:val="left"/>
    </w:lvl>
    <w:lvl w:ilvl="2" w:tplc="70E214C0">
      <w:numFmt w:val="decimal"/>
      <w:lvlText w:val=""/>
      <w:lvlJc w:val="left"/>
    </w:lvl>
    <w:lvl w:ilvl="3" w:tplc="63427528">
      <w:numFmt w:val="decimal"/>
      <w:lvlText w:val=""/>
      <w:lvlJc w:val="left"/>
    </w:lvl>
    <w:lvl w:ilvl="4" w:tplc="1780F252">
      <w:numFmt w:val="decimal"/>
      <w:lvlText w:val=""/>
      <w:lvlJc w:val="left"/>
    </w:lvl>
    <w:lvl w:ilvl="5" w:tplc="F43E8B56">
      <w:numFmt w:val="decimal"/>
      <w:lvlText w:val=""/>
      <w:lvlJc w:val="left"/>
    </w:lvl>
    <w:lvl w:ilvl="6" w:tplc="FA4A7ED4">
      <w:numFmt w:val="decimal"/>
      <w:lvlText w:val=""/>
      <w:lvlJc w:val="left"/>
    </w:lvl>
    <w:lvl w:ilvl="7" w:tplc="F33E4264">
      <w:numFmt w:val="decimal"/>
      <w:lvlText w:val=""/>
      <w:lvlJc w:val="left"/>
    </w:lvl>
    <w:lvl w:ilvl="8" w:tplc="4872B240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C84240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2048AF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75301D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25687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601B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2D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E4C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F3D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77788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B6D06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C06EE5"/>
    <w:rsid w:val="000216BE"/>
    <w:rsid w:val="001A7ECF"/>
    <w:rsid w:val="006D1DF3"/>
    <w:rsid w:val="00BE70B0"/>
    <w:rsid w:val="00CD38CA"/>
    <w:rsid w:val="01B89DC7"/>
    <w:rsid w:val="02D7332D"/>
    <w:rsid w:val="032FFC27"/>
    <w:rsid w:val="03F44860"/>
    <w:rsid w:val="0442A929"/>
    <w:rsid w:val="05A46C9F"/>
    <w:rsid w:val="05F5AB92"/>
    <w:rsid w:val="0766A980"/>
    <w:rsid w:val="07D543F2"/>
    <w:rsid w:val="0B0CE4B4"/>
    <w:rsid w:val="0BF0360C"/>
    <w:rsid w:val="0F589308"/>
    <w:rsid w:val="105D90D2"/>
    <w:rsid w:val="11A9BA7A"/>
    <w:rsid w:val="12A95C27"/>
    <w:rsid w:val="13D8F993"/>
    <w:rsid w:val="1763A4ED"/>
    <w:rsid w:val="18139FE1"/>
    <w:rsid w:val="1870903D"/>
    <w:rsid w:val="18E090E3"/>
    <w:rsid w:val="18FF754E"/>
    <w:rsid w:val="1AD93F65"/>
    <w:rsid w:val="22D9178D"/>
    <w:rsid w:val="230347F0"/>
    <w:rsid w:val="24F03690"/>
    <w:rsid w:val="266DA8AB"/>
    <w:rsid w:val="26927F5D"/>
    <w:rsid w:val="281C6535"/>
    <w:rsid w:val="29DFA006"/>
    <w:rsid w:val="2B4893DA"/>
    <w:rsid w:val="2C66C102"/>
    <w:rsid w:val="2EDCCD2E"/>
    <w:rsid w:val="2FD09021"/>
    <w:rsid w:val="345726C1"/>
    <w:rsid w:val="366AA418"/>
    <w:rsid w:val="37CAE379"/>
    <w:rsid w:val="3F70828C"/>
    <w:rsid w:val="3FE6B3EB"/>
    <w:rsid w:val="40A858F5"/>
    <w:rsid w:val="44B21136"/>
    <w:rsid w:val="451991D5"/>
    <w:rsid w:val="49034795"/>
    <w:rsid w:val="4E2824BC"/>
    <w:rsid w:val="4F3BA1EA"/>
    <w:rsid w:val="529E151F"/>
    <w:rsid w:val="5A2951BB"/>
    <w:rsid w:val="5B5921F8"/>
    <w:rsid w:val="5CF4F259"/>
    <w:rsid w:val="5ED48AB9"/>
    <w:rsid w:val="60D0AD0A"/>
    <w:rsid w:val="616E2991"/>
    <w:rsid w:val="6320390D"/>
    <w:rsid w:val="64D531CB"/>
    <w:rsid w:val="65E858E7"/>
    <w:rsid w:val="668A99C8"/>
    <w:rsid w:val="66D2E9BB"/>
    <w:rsid w:val="67709867"/>
    <w:rsid w:val="687D54D9"/>
    <w:rsid w:val="69976817"/>
    <w:rsid w:val="6C49E058"/>
    <w:rsid w:val="70317C0E"/>
    <w:rsid w:val="711D1F16"/>
    <w:rsid w:val="7B5F3220"/>
    <w:rsid w:val="7BCDFACA"/>
    <w:rsid w:val="7C18D7F3"/>
    <w:rsid w:val="7EC06EE5"/>
    <w:rsid w:val="7F5B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06EE5"/>
  <w15:chartTrackingRefBased/>
  <w15:docId w15:val="{6F34F071-962E-46B5-9716-883F5643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39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3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39"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3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39"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3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 w:val="0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3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9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3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0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 w:val="0"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C0B" w:themeColor="accent1" w:themeShade="99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A" w:themeColor="accent2" w:themeShade="99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AC90" w:themeColor="accent4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7111" w:themeColor="accent3" w:themeShade="99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729" w:themeColor="accent3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B56" w:themeColor="accent4" w:themeShade="99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5E9B" w:themeColor="accent6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4E5C" w:themeColor="accent5" w:themeShade="99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849A" w:themeColor="accent5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85C" w:themeColor="accent6" w:themeShade="99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8E8D" w:themeColor="accent1" w:themeTint="66"/>
        <w:left w:val="single" w:sz="4" w:space="0" w:color="F28E8D" w:themeColor="accent1" w:themeTint="66"/>
        <w:bottom w:val="single" w:sz="4" w:space="0" w:color="F28E8D" w:themeColor="accent1" w:themeTint="66"/>
        <w:right w:val="single" w:sz="4" w:space="0" w:color="F28E8D" w:themeColor="accent1" w:themeTint="66"/>
        <w:insideH w:val="single" w:sz="4" w:space="0" w:color="F28E8D" w:themeColor="accent1" w:themeTint="66"/>
        <w:insideV w:val="single" w:sz="4" w:space="0" w:color="F28E8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4" w:themeTint="66"/>
        <w:left w:val="single" w:sz="4" w:space="0" w:color="C3DDD2" w:themeColor="accent4" w:themeTint="66"/>
        <w:bottom w:val="single" w:sz="4" w:space="0" w:color="C3DDD2" w:themeColor="accent4" w:themeTint="66"/>
        <w:right w:val="single" w:sz="4" w:space="0" w:color="C3DDD2" w:themeColor="accent4" w:themeTint="66"/>
        <w:insideH w:val="single" w:sz="4" w:space="0" w:color="C3DDD2" w:themeColor="accent4" w:themeTint="66"/>
        <w:insideV w:val="single" w:sz="4" w:space="0" w:color="C3DD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8BED7" w:themeColor="accent6" w:themeTint="66"/>
        <w:left w:val="single" w:sz="4" w:space="0" w:color="D8BED7" w:themeColor="accent6" w:themeTint="66"/>
        <w:bottom w:val="single" w:sz="4" w:space="0" w:color="D8BED7" w:themeColor="accent6" w:themeTint="66"/>
        <w:right w:val="single" w:sz="4" w:space="0" w:color="D8BED7" w:themeColor="accent6" w:themeTint="66"/>
        <w:insideH w:val="single" w:sz="4" w:space="0" w:color="D8BED7" w:themeColor="accent6" w:themeTint="66"/>
        <w:insideV w:val="single" w:sz="4" w:space="0" w:color="D8B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C5654" w:themeColor="accent1" w:themeTint="99"/>
        <w:bottom w:val="single" w:sz="2" w:space="0" w:color="EC5654" w:themeColor="accent1" w:themeTint="99"/>
        <w:insideH w:val="single" w:sz="2" w:space="0" w:color="EC5654" w:themeColor="accent1" w:themeTint="99"/>
        <w:insideV w:val="single" w:sz="2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565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A06F" w:themeColor="accent2" w:themeTint="99"/>
        <w:bottom w:val="single" w:sz="2" w:space="0" w:color="F4A06F" w:themeColor="accent2" w:themeTint="99"/>
        <w:insideH w:val="single" w:sz="2" w:space="0" w:color="F4A06F" w:themeColor="accent2" w:themeTint="99"/>
        <w:insideV w:val="single" w:sz="2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0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37E" w:themeColor="accent3" w:themeTint="99"/>
        <w:bottom w:val="single" w:sz="2" w:space="0" w:color="F0D37E" w:themeColor="accent3" w:themeTint="99"/>
        <w:insideH w:val="single" w:sz="2" w:space="0" w:color="F0D37E" w:themeColor="accent3" w:themeTint="99"/>
        <w:insideV w:val="single" w:sz="2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3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5CDBC" w:themeColor="accent4" w:themeTint="99"/>
        <w:bottom w:val="single" w:sz="2" w:space="0" w:color="A5CDBC" w:themeColor="accent4" w:themeTint="99"/>
        <w:insideH w:val="single" w:sz="2" w:space="0" w:color="A5CDBC" w:themeColor="accent4" w:themeTint="99"/>
        <w:insideV w:val="single" w:sz="2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6C5" w:themeColor="accent5" w:themeTint="99"/>
        <w:bottom w:val="single" w:sz="2" w:space="0" w:color="95B6C5" w:themeColor="accent5" w:themeTint="99"/>
        <w:insideH w:val="single" w:sz="2" w:space="0" w:color="95B6C5" w:themeColor="accent5" w:themeTint="99"/>
        <w:insideV w:val="single" w:sz="2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6C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59DC3" w:themeColor="accent6" w:themeTint="99"/>
        <w:bottom w:val="single" w:sz="2" w:space="0" w:color="C59DC3" w:themeColor="accent6" w:themeTint="99"/>
        <w:insideH w:val="single" w:sz="2" w:space="0" w:color="C59DC3" w:themeColor="accent6" w:themeTint="99"/>
        <w:insideV w:val="single" w:sz="2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9D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170" w:hanging="17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340" w:hanging="17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510" w:hanging="17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680" w:hanging="17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850" w:hanging="17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020" w:hanging="17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190" w:hanging="17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360" w:hanging="17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530" w:hanging="17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1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1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1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1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1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1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bottom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bottom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bottom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bottom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bottom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bottom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01513" w:themeColor="accent1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1513" w:themeColor="accent1"/>
          <w:right w:val="single" w:sz="4" w:space="0" w:color="B01513" w:themeColor="accent1"/>
        </w:tcBorders>
      </w:tcPr>
    </w:tblStylePr>
    <w:tblStylePr w:type="band1Horz">
      <w:tblPr/>
      <w:tcPr>
        <w:tcBorders>
          <w:top w:val="single" w:sz="4" w:space="0" w:color="B01513" w:themeColor="accent1"/>
          <w:bottom w:val="single" w:sz="4" w:space="0" w:color="B015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1513" w:themeColor="accent1"/>
          <w:left w:val="nil"/>
        </w:tcBorders>
      </w:tcPr>
    </w:tblStylePr>
    <w:tblStylePr w:type="swCell">
      <w:tblPr/>
      <w:tcPr>
        <w:tcBorders>
          <w:top w:val="double" w:sz="4" w:space="0" w:color="B0151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6312" w:themeColor="accent2"/>
          <w:right w:val="single" w:sz="4" w:space="0" w:color="EA6312" w:themeColor="accent2"/>
        </w:tcBorders>
      </w:tcPr>
    </w:tblStylePr>
    <w:tblStylePr w:type="band1Horz">
      <w:tblPr/>
      <w:tcPr>
        <w:tcBorders>
          <w:top w:val="single" w:sz="4" w:space="0" w:color="EA6312" w:themeColor="accent2"/>
          <w:bottom w:val="single" w:sz="4" w:space="0" w:color="EA631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6312" w:themeColor="accent2"/>
          <w:left w:val="nil"/>
        </w:tcBorders>
      </w:tcPr>
    </w:tblStylePr>
    <w:tblStylePr w:type="swCell">
      <w:tblPr/>
      <w:tcPr>
        <w:tcBorders>
          <w:top w:val="double" w:sz="4" w:space="0" w:color="EA631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729" w:themeColor="accent3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729" w:themeColor="accent3"/>
          <w:right w:val="single" w:sz="4" w:space="0" w:color="E6B729" w:themeColor="accent3"/>
        </w:tcBorders>
      </w:tcPr>
    </w:tblStylePr>
    <w:tblStylePr w:type="band1Horz">
      <w:tblPr/>
      <w:tcPr>
        <w:tcBorders>
          <w:top w:val="single" w:sz="4" w:space="0" w:color="E6B729" w:themeColor="accent3"/>
          <w:bottom w:val="single" w:sz="4" w:space="0" w:color="E6B7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729" w:themeColor="accent3"/>
          <w:left w:val="nil"/>
        </w:tcBorders>
      </w:tcPr>
    </w:tblStylePr>
    <w:tblStylePr w:type="swCell">
      <w:tblPr/>
      <w:tcPr>
        <w:tcBorders>
          <w:top w:val="double" w:sz="4" w:space="0" w:color="E6B7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AAC90" w:themeColor="accent4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C90" w:themeColor="accent4"/>
          <w:right w:val="single" w:sz="4" w:space="0" w:color="6AAC90" w:themeColor="accent4"/>
        </w:tcBorders>
      </w:tcPr>
    </w:tblStylePr>
    <w:tblStylePr w:type="band1Horz">
      <w:tblPr/>
      <w:tcPr>
        <w:tcBorders>
          <w:top w:val="single" w:sz="4" w:space="0" w:color="6AAC90" w:themeColor="accent4"/>
          <w:bottom w:val="single" w:sz="4" w:space="0" w:color="6AAC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C90" w:themeColor="accent4"/>
          <w:left w:val="nil"/>
        </w:tcBorders>
      </w:tcPr>
    </w:tblStylePr>
    <w:tblStylePr w:type="swCell">
      <w:tblPr/>
      <w:tcPr>
        <w:tcBorders>
          <w:top w:val="double" w:sz="4" w:space="0" w:color="6AAC9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849A" w:themeColor="accent5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49A" w:themeColor="accent5"/>
          <w:right w:val="single" w:sz="4" w:space="0" w:color="54849A" w:themeColor="accent5"/>
        </w:tcBorders>
      </w:tcPr>
    </w:tblStylePr>
    <w:tblStylePr w:type="band1Horz">
      <w:tblPr/>
      <w:tcPr>
        <w:tcBorders>
          <w:top w:val="single" w:sz="4" w:space="0" w:color="54849A" w:themeColor="accent5"/>
          <w:bottom w:val="single" w:sz="4" w:space="0" w:color="5484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49A" w:themeColor="accent5"/>
          <w:left w:val="nil"/>
        </w:tcBorders>
      </w:tcPr>
    </w:tblStylePr>
    <w:tblStylePr w:type="swCell">
      <w:tblPr/>
      <w:tcPr>
        <w:tcBorders>
          <w:top w:val="double" w:sz="4" w:space="0" w:color="5484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E5E9B" w:themeColor="accent6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E9B" w:themeColor="accent6"/>
          <w:right w:val="single" w:sz="4" w:space="0" w:color="9E5E9B" w:themeColor="accent6"/>
        </w:tcBorders>
      </w:tcPr>
    </w:tblStylePr>
    <w:tblStylePr w:type="band1Horz">
      <w:tblPr/>
      <w:tcPr>
        <w:tcBorders>
          <w:top w:val="single" w:sz="4" w:space="0" w:color="9E5E9B" w:themeColor="accent6"/>
          <w:bottom w:val="single" w:sz="4" w:space="0" w:color="9E5E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E9B" w:themeColor="accent6"/>
          <w:left w:val="nil"/>
        </w:tcBorders>
      </w:tcPr>
    </w:tblStylePr>
    <w:tblStylePr w:type="swCell">
      <w:tblPr/>
      <w:tcPr>
        <w:tcBorders>
          <w:top w:val="double" w:sz="4" w:space="0" w:color="9E5E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tblBorders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6312" w:themeColor="accent2"/>
        <w:left w:val="single" w:sz="24" w:space="0" w:color="EA6312" w:themeColor="accent2"/>
        <w:bottom w:val="single" w:sz="24" w:space="0" w:color="EA6312" w:themeColor="accent2"/>
        <w:right w:val="single" w:sz="24" w:space="0" w:color="EA6312" w:themeColor="accent2"/>
      </w:tblBorders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729" w:themeColor="accent3"/>
        <w:left w:val="single" w:sz="24" w:space="0" w:color="E6B729" w:themeColor="accent3"/>
        <w:bottom w:val="single" w:sz="24" w:space="0" w:color="E6B729" w:themeColor="accent3"/>
        <w:right w:val="single" w:sz="24" w:space="0" w:color="E6B729" w:themeColor="accent3"/>
      </w:tblBorders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AC90" w:themeColor="accent4"/>
        <w:left w:val="single" w:sz="24" w:space="0" w:color="6AAC90" w:themeColor="accent4"/>
        <w:bottom w:val="single" w:sz="24" w:space="0" w:color="6AAC90" w:themeColor="accent4"/>
        <w:right w:val="single" w:sz="24" w:space="0" w:color="6AAC90" w:themeColor="accent4"/>
      </w:tblBorders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849A" w:themeColor="accent5"/>
        <w:left w:val="single" w:sz="24" w:space="0" w:color="54849A" w:themeColor="accent5"/>
        <w:bottom w:val="single" w:sz="24" w:space="0" w:color="54849A" w:themeColor="accent5"/>
        <w:right w:val="single" w:sz="24" w:space="0" w:color="54849A" w:themeColor="accent5"/>
      </w:tblBorders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5E9B" w:themeColor="accent6"/>
        <w:left w:val="single" w:sz="24" w:space="0" w:color="9E5E9B" w:themeColor="accent6"/>
        <w:bottom w:val="single" w:sz="24" w:space="0" w:color="9E5E9B" w:themeColor="accent6"/>
        <w:right w:val="single" w:sz="24" w:space="0" w:color="9E5E9B" w:themeColor="accent6"/>
      </w:tblBorders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B01513" w:themeColor="accent1"/>
        <w:bottom w:val="single" w:sz="4" w:space="0" w:color="B0151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0151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EA6312" w:themeColor="accent2"/>
        <w:bottom w:val="single" w:sz="4" w:space="0" w:color="EA631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631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E6B729" w:themeColor="accent3"/>
        <w:bottom w:val="single" w:sz="4" w:space="0" w:color="E6B7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7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6AAC90" w:themeColor="accent4"/>
        <w:bottom w:val="single" w:sz="4" w:space="0" w:color="6AAC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AC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54849A" w:themeColor="accent5"/>
        <w:bottom w:val="single" w:sz="4" w:space="0" w:color="5484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484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151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151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151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151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631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631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631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631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7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7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7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7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C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C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C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C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84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84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84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84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E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E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E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E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  <w:insideV w:val="single" w:sz="8" w:space="0" w:color="E82C2A" w:themeColor="accent1" w:themeTint="BF"/>
      </w:tblBorders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2C2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  <w:insideV w:val="single" w:sz="8" w:space="0" w:color="F1894B" w:themeColor="accent2" w:themeTint="BF"/>
      </w:tblBorders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94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  <w:insideV w:val="single" w:sz="8" w:space="0" w:color="ECC85E" w:themeColor="accent3" w:themeTint="BF"/>
      </w:tblBorders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8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  <w:insideV w:val="single" w:sz="8" w:space="0" w:color="8FC0AB" w:themeColor="accent4" w:themeTint="BF"/>
      </w:tblBorders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  <w:insideV w:val="single" w:sz="8" w:space="0" w:color="7BA3B7" w:themeColor="accent5" w:themeTint="BF"/>
      </w:tblBorders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3B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  <w:insideV w:val="single" w:sz="8" w:space="0" w:color="B785B4" w:themeColor="accent6" w:themeTint="BF"/>
      </w:tblBorders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5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sz="6" w:space="0" w:color="B01513" w:themeColor="accent1"/>
          <w:insideV w:val="single" w:sz="6" w:space="0" w:color="B01513" w:themeColor="accent1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sz="6" w:space="0" w:color="EA6312" w:themeColor="accent2"/>
          <w:insideV w:val="single" w:sz="6" w:space="0" w:color="EA6312" w:themeColor="accent2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sz="6" w:space="0" w:color="E6B729" w:themeColor="accent3"/>
          <w:insideV w:val="single" w:sz="6" w:space="0" w:color="E6B729" w:themeColor="accent3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sz="6" w:space="0" w:color="6AAC90" w:themeColor="accent4"/>
          <w:insideV w:val="single" w:sz="6" w:space="0" w:color="6AAC90" w:themeColor="accent4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sz="6" w:space="0" w:color="54849A" w:themeColor="accent5"/>
          <w:insideV w:val="single" w:sz="6" w:space="0" w:color="54849A" w:themeColor="accent5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sz="6" w:space="0" w:color="9E5E9B" w:themeColor="accent6"/>
          <w:insideV w:val="single" w:sz="6" w:space="0" w:color="9E5E9B" w:themeColor="accent6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727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08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5C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2C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E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1513" w:themeColor="accen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6312" w:themeColor="accent2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729" w:themeColor="accent3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C90" w:themeColor="accent4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849A" w:themeColor="accent5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E9B" w:themeColor="accent6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151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151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151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151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631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631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631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7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7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7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AC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C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C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84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84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84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5E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E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E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170" w:hanging="17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17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3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85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0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19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300" w:lineRule="auto"/>
      <w:outlineLvl w:val="9"/>
    </w:pPr>
    <w:rPr>
      <w:color w:val="830F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7360761337079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.mcfadzean@acumennetwork.org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McFadzean</dc:creator>
  <cp:keywords/>
  <cp:lastModifiedBy>Wanida McEwan</cp:lastModifiedBy>
  <cp:revision>2</cp:revision>
  <dcterms:created xsi:type="dcterms:W3CDTF">2021-01-15T12:51:00Z</dcterms:created>
  <dcterms:modified xsi:type="dcterms:W3CDTF">2021-01-15T12:51:00Z</dcterms:modified>
  <cp:version/>
</cp:coreProperties>
</file>